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FE" w:rsidRPr="00CA28FE" w:rsidRDefault="00CA28FE" w:rsidP="00CA28FE">
      <w:pPr>
        <w:spacing w:after="0" w:line="240" w:lineRule="auto"/>
        <w:jc w:val="center"/>
        <w:rPr>
          <w:rFonts w:ascii="Times New Roman" w:eastAsia="Times New Roman" w:hAnsi="Times New Roman" w:cs="Times New Roman"/>
          <w:color w:val="000000"/>
          <w:sz w:val="27"/>
          <w:szCs w:val="27"/>
        </w:rPr>
      </w:pPr>
      <w:r w:rsidRPr="00CA28FE">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5"/>
        <w:gridCol w:w="7305"/>
      </w:tblGrid>
      <w:tr w:rsidR="00CA28FE" w:rsidRPr="00CA28FE" w:rsidTr="00CA28FE">
        <w:trPr>
          <w:tblCellSpacing w:w="0" w:type="dxa"/>
        </w:trPr>
        <w:tc>
          <w:tcPr>
            <w:tcW w:w="213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b/>
                <w:bCs/>
                <w:color w:val="000080"/>
                <w:sz w:val="24"/>
                <w:szCs w:val="24"/>
              </w:rPr>
              <w:t>Identifying Information:</w:t>
            </w:r>
          </w:p>
        </w:tc>
        <w:tc>
          <w:tcPr>
            <w:tcW w:w="798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bookmarkStart w:id="0" w:name="_GoBack"/>
            <w:r w:rsidRPr="00CA28FE">
              <w:rPr>
                <w:rFonts w:ascii="Times New Roman" w:eastAsia="Times New Roman" w:hAnsi="Times New Roman" w:cs="Times New Roman"/>
                <w:b/>
                <w:bCs/>
                <w:sz w:val="24"/>
                <w:szCs w:val="24"/>
              </w:rPr>
              <w:t>Antique Vehicles</w:t>
            </w:r>
            <w:bookmarkEnd w:id="0"/>
          </w:p>
        </w:tc>
      </w:tr>
    </w:tbl>
    <w:p w:rsidR="00CA28FE" w:rsidRPr="00CA28FE" w:rsidRDefault="00CA28FE" w:rsidP="00CA28FE">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CA28FE" w:rsidRPr="00CA28FE" w:rsidTr="00CA28FE">
        <w:trPr>
          <w:tblCellSpacing w:w="0" w:type="dxa"/>
        </w:trPr>
        <w:tc>
          <w:tcPr>
            <w:tcW w:w="213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b/>
                <w:bCs/>
                <w:color w:val="000080"/>
                <w:sz w:val="24"/>
                <w:szCs w:val="24"/>
              </w:rPr>
              <w:t>Tax Type:</w:t>
            </w:r>
          </w:p>
        </w:tc>
        <w:tc>
          <w:tcPr>
            <w:tcW w:w="819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b/>
                <w:bCs/>
                <w:sz w:val="24"/>
                <w:szCs w:val="24"/>
              </w:rPr>
              <w:t>Vehicles</w:t>
            </w:r>
          </w:p>
        </w:tc>
      </w:tr>
      <w:tr w:rsidR="00CA28FE" w:rsidRPr="00CA28FE" w:rsidTr="00CA28FE">
        <w:trPr>
          <w:tblCellSpacing w:w="0" w:type="dxa"/>
        </w:trPr>
        <w:tc>
          <w:tcPr>
            <w:tcW w:w="213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b/>
                <w:bCs/>
                <w:color w:val="000080"/>
                <w:sz w:val="24"/>
                <w:szCs w:val="24"/>
              </w:rPr>
              <w:t>Brief Description:</w:t>
            </w:r>
          </w:p>
        </w:tc>
        <w:tc>
          <w:tcPr>
            <w:tcW w:w="819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b/>
                <w:bCs/>
                <w:sz w:val="24"/>
                <w:szCs w:val="24"/>
              </w:rPr>
              <w:t>Antique Vehicles</w:t>
            </w:r>
          </w:p>
        </w:tc>
      </w:tr>
      <w:tr w:rsidR="00CA28FE" w:rsidRPr="00CA28FE" w:rsidTr="00CA28FE">
        <w:trPr>
          <w:tblCellSpacing w:w="0" w:type="dxa"/>
        </w:trPr>
        <w:tc>
          <w:tcPr>
            <w:tcW w:w="213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b/>
                <w:bCs/>
                <w:color w:val="000080"/>
                <w:sz w:val="24"/>
                <w:szCs w:val="24"/>
              </w:rPr>
              <w:t>Keywords:</w:t>
            </w:r>
          </w:p>
        </w:tc>
        <w:tc>
          <w:tcPr>
            <w:tcW w:w="819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p>
        </w:tc>
      </w:tr>
      <w:tr w:rsidR="00CA28FE" w:rsidRPr="00CA28FE" w:rsidTr="00CA28FE">
        <w:trPr>
          <w:tblCellSpacing w:w="0" w:type="dxa"/>
        </w:trPr>
        <w:tc>
          <w:tcPr>
            <w:tcW w:w="213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b/>
                <w:bCs/>
                <w:color w:val="000080"/>
                <w:sz w:val="24"/>
                <w:szCs w:val="24"/>
              </w:rPr>
              <w:t>Effective Date:</w:t>
            </w:r>
          </w:p>
        </w:tc>
        <w:tc>
          <w:tcPr>
            <w:tcW w:w="8190" w:type="dxa"/>
            <w:hideMark/>
          </w:tcPr>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b/>
                <w:bCs/>
                <w:sz w:val="24"/>
                <w:szCs w:val="24"/>
              </w:rPr>
              <w:t>07/29/1977</w:t>
            </w:r>
          </w:p>
        </w:tc>
      </w:tr>
    </w:tbl>
    <w:p w:rsidR="00CA28FE" w:rsidRPr="00CA28FE" w:rsidRDefault="00E03CAC" w:rsidP="00CA28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CA28FE" w:rsidRPr="00CA28FE" w:rsidRDefault="00CA28FE" w:rsidP="00CA28FE">
      <w:pPr>
        <w:spacing w:after="0" w:line="240" w:lineRule="auto"/>
        <w:rPr>
          <w:rFonts w:ascii="Times New Roman" w:eastAsia="Times New Roman" w:hAnsi="Times New Roman" w:cs="Times New Roman"/>
          <w:sz w:val="24"/>
          <w:szCs w:val="24"/>
        </w:rPr>
      </w:pP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b/>
          <w:bCs/>
          <w:color w:val="000080"/>
          <w:sz w:val="27"/>
          <w:szCs w:val="27"/>
        </w:rPr>
        <w:t>Body:</w:t>
      </w:r>
    </w:p>
    <w:p w:rsidR="00CA28FE" w:rsidRPr="00CA28FE" w:rsidRDefault="00CA28FE" w:rsidP="00CA28FE">
      <w:pPr>
        <w:spacing w:after="270" w:line="240" w:lineRule="auto"/>
        <w:jc w:val="center"/>
        <w:rPr>
          <w:rFonts w:ascii="Times New Roman" w:eastAsia="Times New Roman" w:hAnsi="Times New Roman" w:cs="Times New Roman"/>
          <w:color w:val="000000"/>
          <w:sz w:val="27"/>
          <w:szCs w:val="27"/>
        </w:rPr>
      </w:pPr>
      <w:r w:rsidRPr="00CA28FE">
        <w:rPr>
          <w:rFonts w:ascii="Times New Roman" w:eastAsia="Times New Roman" w:hAnsi="Times New Roman" w:cs="Times New Roman"/>
          <w:color w:val="000000"/>
          <w:sz w:val="27"/>
          <w:szCs w:val="27"/>
        </w:rPr>
        <w:t>July 29, 1977</w:t>
      </w:r>
    </w:p>
    <w:p w:rsidR="00A3111D" w:rsidRPr="00A3111D" w:rsidRDefault="00CA28FE" w:rsidP="00CA28FE">
      <w:pPr>
        <w:spacing w:after="0" w:line="240" w:lineRule="auto"/>
      </w:pPr>
      <w:r w:rsidRPr="00CA28FE">
        <w:rPr>
          <w:rFonts w:ascii="Times New Roman" w:eastAsia="Times New Roman" w:hAnsi="Times New Roman" w:cs="Times New Roman"/>
          <w:color w:val="000000"/>
          <w:sz w:val="27"/>
          <w:szCs w:val="27"/>
        </w:rPr>
        <w:br/>
        <w:t>Mr. Damon Weber</w:t>
      </w:r>
      <w:r w:rsidRPr="00CA28FE">
        <w:rPr>
          <w:rFonts w:ascii="Times New Roman" w:eastAsia="Times New Roman" w:hAnsi="Times New Roman" w:cs="Times New Roman"/>
          <w:color w:val="000000"/>
          <w:sz w:val="27"/>
          <w:szCs w:val="27"/>
        </w:rPr>
        <w:br/>
        <w:t>Director of Vehicles</w:t>
      </w:r>
      <w:r w:rsidRPr="00CA28FE">
        <w:rPr>
          <w:rFonts w:ascii="Times New Roman" w:eastAsia="Times New Roman" w:hAnsi="Times New Roman" w:cs="Times New Roman"/>
          <w:color w:val="000000"/>
          <w:sz w:val="27"/>
          <w:szCs w:val="27"/>
        </w:rPr>
        <w:br/>
        <w:t>State Office Building</w:t>
      </w:r>
      <w:r w:rsidRPr="00CA28FE">
        <w:rPr>
          <w:rFonts w:ascii="Times New Roman" w:eastAsia="Times New Roman" w:hAnsi="Times New Roman" w:cs="Times New Roman"/>
          <w:color w:val="000000"/>
          <w:sz w:val="27"/>
          <w:szCs w:val="27"/>
        </w:rPr>
        <w:br/>
        <w:t>Topeka, Kansas 66612</w:t>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t>Dear Mr. Weber</w:t>
      </w:r>
      <w:proofErr w:type="gramStart"/>
      <w:r w:rsidRPr="00CA28FE">
        <w:rPr>
          <w:rFonts w:ascii="Times New Roman" w:eastAsia="Times New Roman" w:hAnsi="Times New Roman" w:cs="Times New Roman"/>
          <w:color w:val="000000"/>
          <w:sz w:val="27"/>
          <w:szCs w:val="27"/>
        </w:rPr>
        <w:t>:</w:t>
      </w:r>
      <w:proofErr w:type="gramEnd"/>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t>An opinion was requested from our office affirming a former opinion issued June 8, 1964, regarding “antique vehicles”. After a review of the statute originally cited in the opinion, there has not been any changes in the statute or reported cases entered since 1955. Therefore, it is our opinion that it was the intention of the legislature to require a complete car to be 35 years old to be able to register as an “antique”. A renovated vehicle with new accessories can qualify if the basis chassis, transmission engine, etc., are original. However, if any of these necessary parts are not particularly made for the vehicle, it goes beyond the intent of the statute.</w:t>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t>The opinion is incorporated by reference although reiterated. Until legislative change or court decision, we will support this position.</w:t>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t>Sincerely</w:t>
      </w:r>
      <w:proofErr w:type="gramStart"/>
      <w:r w:rsidRPr="00CA28FE">
        <w:rPr>
          <w:rFonts w:ascii="Times New Roman" w:eastAsia="Times New Roman" w:hAnsi="Times New Roman" w:cs="Times New Roman"/>
          <w:color w:val="000000"/>
          <w:sz w:val="27"/>
          <w:szCs w:val="27"/>
        </w:rPr>
        <w:t>,</w:t>
      </w:r>
      <w:proofErr w:type="gramEnd"/>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t>Benjamin J. Neill</w:t>
      </w:r>
      <w:r w:rsidRPr="00CA28FE">
        <w:rPr>
          <w:rFonts w:ascii="Times New Roman" w:eastAsia="Times New Roman" w:hAnsi="Times New Roman" w:cs="Times New Roman"/>
          <w:color w:val="000000"/>
          <w:sz w:val="27"/>
          <w:szCs w:val="27"/>
        </w:rPr>
        <w:br/>
        <w:t>General Counsel</w:t>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t xml:space="preserve">By: Steven R. </w:t>
      </w:r>
      <w:proofErr w:type="spellStart"/>
      <w:r w:rsidRPr="00CA28FE">
        <w:rPr>
          <w:rFonts w:ascii="Times New Roman" w:eastAsia="Times New Roman" w:hAnsi="Times New Roman" w:cs="Times New Roman"/>
          <w:color w:val="000000"/>
          <w:sz w:val="27"/>
          <w:szCs w:val="27"/>
        </w:rPr>
        <w:t>Wiechman</w:t>
      </w:r>
      <w:proofErr w:type="spellEnd"/>
      <w:r w:rsidRPr="00CA28FE">
        <w:rPr>
          <w:rFonts w:ascii="Times New Roman" w:eastAsia="Times New Roman" w:hAnsi="Times New Roman" w:cs="Times New Roman"/>
          <w:color w:val="000000"/>
          <w:sz w:val="27"/>
          <w:szCs w:val="27"/>
        </w:rPr>
        <w:br/>
        <w:t>Attorney</w:t>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lastRenderedPageBreak/>
        <w:br/>
      </w:r>
      <w:proofErr w:type="spellStart"/>
      <w:r w:rsidRPr="00CA28FE">
        <w:rPr>
          <w:rFonts w:ascii="Times New Roman" w:eastAsia="Times New Roman" w:hAnsi="Times New Roman" w:cs="Times New Roman"/>
          <w:color w:val="000000"/>
          <w:sz w:val="27"/>
          <w:szCs w:val="27"/>
        </w:rPr>
        <w:t>BJN:SRW:jjr</w:t>
      </w:r>
      <w:proofErr w:type="spellEnd"/>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color w:val="000000"/>
          <w:sz w:val="27"/>
          <w:szCs w:val="27"/>
        </w:rPr>
        <w:br/>
      </w:r>
      <w:r w:rsidRPr="00CA28FE">
        <w:rPr>
          <w:rFonts w:ascii="Times New Roman" w:eastAsia="Times New Roman" w:hAnsi="Times New Roman" w:cs="Times New Roman"/>
          <w:b/>
          <w:bCs/>
          <w:color w:val="000080"/>
          <w:sz w:val="27"/>
          <w:szCs w:val="27"/>
        </w:rPr>
        <w:t>Date Composed: </w:t>
      </w:r>
      <w:r w:rsidRPr="00CA28FE">
        <w:rPr>
          <w:rFonts w:ascii="Times New Roman" w:eastAsia="Times New Roman" w:hAnsi="Times New Roman" w:cs="Times New Roman"/>
          <w:b/>
          <w:bCs/>
          <w:color w:val="000000"/>
          <w:sz w:val="27"/>
          <w:szCs w:val="27"/>
        </w:rPr>
        <w:t>02/24/1998</w:t>
      </w:r>
      <w:r w:rsidRPr="00CA28FE">
        <w:rPr>
          <w:rFonts w:ascii="Times New Roman" w:eastAsia="Times New Roman" w:hAnsi="Times New Roman" w:cs="Times New Roman"/>
          <w:b/>
          <w:bCs/>
          <w:color w:val="000080"/>
          <w:sz w:val="27"/>
          <w:szCs w:val="27"/>
        </w:rPr>
        <w:t> Date Modified: </w:t>
      </w:r>
      <w:r w:rsidRPr="00CA28FE">
        <w:rPr>
          <w:rFonts w:ascii="Times New Roman" w:eastAsia="Times New Roman" w:hAnsi="Times New Roman" w:cs="Times New Roman"/>
          <w:b/>
          <w:bCs/>
          <w:color w:val="000000"/>
          <w:sz w:val="27"/>
          <w:szCs w:val="27"/>
        </w:rPr>
        <w:t>10/09/2001</w:t>
      </w:r>
      <w:r w:rsidRPr="00CA28FE">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D3999"/>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A28FE"/>
    <w:rsid w:val="00CC287F"/>
    <w:rsid w:val="00E03CAC"/>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Antique Vehicles</dc:title>
  <dc:subject/>
  <dc:creator>John Waldo [KDOR]</dc:creator>
  <cp:keywords>Antique, Vehicles,memo,memorandum</cp:keywords>
  <dc:description/>
  <cp:lastModifiedBy>John Waldo [KDOR]</cp:lastModifiedBy>
  <cp:revision>3</cp:revision>
  <dcterms:created xsi:type="dcterms:W3CDTF">2020-09-09T15:51:00Z</dcterms:created>
  <dcterms:modified xsi:type="dcterms:W3CDTF">2020-09-29T16:42:00Z</dcterms:modified>
</cp:coreProperties>
</file>